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70" w:rsidRPr="00F53C70" w:rsidRDefault="00F53C70" w:rsidP="00F53C70">
      <w:pPr>
        <w:shd w:val="clear" w:color="auto" w:fill="EEEEEE"/>
        <w:spacing w:before="100" w:beforeAutospacing="1" w:after="100" w:afterAutospacing="1" w:line="240" w:lineRule="auto"/>
        <w:rPr>
          <w:rFonts w:ascii="Trebuchet MS" w:eastAsia="Times New Roman" w:hAnsi="Trebuchet MS" w:cs="Times New Roman"/>
          <w:b/>
          <w:bCs/>
          <w:color w:val="006600"/>
          <w:sz w:val="25"/>
          <w:szCs w:val="25"/>
          <w:lang w:eastAsia="tr-TR"/>
        </w:rPr>
      </w:pPr>
      <w:r w:rsidRPr="00F53C70">
        <w:rPr>
          <w:rFonts w:ascii="Trebuchet MS" w:eastAsia="Times New Roman" w:hAnsi="Trebuchet MS" w:cs="Times New Roman"/>
          <w:b/>
          <w:bCs/>
          <w:color w:val="006600"/>
          <w:sz w:val="25"/>
          <w:szCs w:val="25"/>
          <w:lang w:eastAsia="tr-TR"/>
        </w:rPr>
        <w:t>A1 Sınavı Almanca.</w:t>
      </w:r>
    </w:p>
    <w:p w:rsidR="00F53C70" w:rsidRPr="00F53C70" w:rsidRDefault="00F53C70" w:rsidP="00F53C70">
      <w:pPr>
        <w:shd w:val="clear" w:color="auto" w:fill="EEEEEE"/>
        <w:spacing w:before="100" w:beforeAutospacing="1" w:after="100" w:afterAutospacing="1"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Almanca A1 Sınavı, eşle aile birleşiminde bulunacak kişilerin basit düzeyde Almanca bilgisine sahip olup olmadığını ölçen bir sınavdır. Hemen şunu da belirtmemiz gerekir, bu sınava herkes katılabilir. Ancak bu sınava girenlerin büyük çoğunluğu eşle aile birleşiminde bulunacak kişilerdir.</w:t>
      </w:r>
    </w:p>
    <w:p w:rsidR="00F53C70" w:rsidRPr="00F53C70" w:rsidRDefault="00F53C70" w:rsidP="00F53C70">
      <w:pPr>
        <w:shd w:val="clear" w:color="auto" w:fill="EEEEEE"/>
        <w:spacing w:before="100" w:beforeAutospacing="1" w:after="100" w:afterAutospacing="1"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Basit düzeyde Almanca bilgisinden anlaşılması gereken, İkamet yasası ile ilgili yapılan köklü reformlar, Almanya</w:t>
      </w:r>
      <w:proofErr w:type="gramStart"/>
      <w:r w:rsidRPr="00F53C70">
        <w:rPr>
          <w:rFonts w:ascii="Trebuchet MS" w:eastAsia="Times New Roman" w:hAnsi="Trebuchet MS" w:cs="Times New Roman"/>
          <w:i/>
          <w:iCs/>
          <w:color w:val="000000"/>
          <w:sz w:val="19"/>
          <w:szCs w:val="19"/>
          <w:lang w:eastAsia="tr-TR"/>
        </w:rPr>
        <w:t>`</w:t>
      </w:r>
      <w:proofErr w:type="spellStart"/>
      <w:proofErr w:type="gramEnd"/>
      <w:r w:rsidRPr="00F53C70">
        <w:rPr>
          <w:rFonts w:ascii="Trebuchet MS" w:eastAsia="Times New Roman" w:hAnsi="Trebuchet MS" w:cs="Times New Roman"/>
          <w:i/>
          <w:iCs/>
          <w:color w:val="000000"/>
          <w:sz w:val="19"/>
          <w:szCs w:val="19"/>
          <w:lang w:eastAsia="tr-TR"/>
        </w:rPr>
        <w:t>daki</w:t>
      </w:r>
      <w:proofErr w:type="spellEnd"/>
      <w:r w:rsidRPr="00F53C70">
        <w:rPr>
          <w:rFonts w:ascii="Trebuchet MS" w:eastAsia="Times New Roman" w:hAnsi="Trebuchet MS" w:cs="Times New Roman"/>
          <w:i/>
          <w:iCs/>
          <w:color w:val="000000"/>
          <w:sz w:val="19"/>
          <w:szCs w:val="19"/>
          <w:lang w:eastAsia="tr-TR"/>
        </w:rPr>
        <w:t xml:space="preserve"> eşinin yanına yerleşmek isteyen yabancılara henüz vize talebinde bulunurken kendi ülkesinde basit düzeyde Almanca bilgisine sahip olduğunu kanıtlama zorunluluğu getirmektedir. Bu düzenlemeyle, Almanya</w:t>
      </w:r>
      <w:proofErr w:type="gramStart"/>
      <w:r w:rsidRPr="00F53C70">
        <w:rPr>
          <w:rFonts w:ascii="Trebuchet MS" w:eastAsia="Times New Roman" w:hAnsi="Trebuchet MS" w:cs="Times New Roman"/>
          <w:i/>
          <w:iCs/>
          <w:color w:val="000000"/>
          <w:sz w:val="19"/>
          <w:szCs w:val="19"/>
          <w:lang w:eastAsia="tr-TR"/>
        </w:rPr>
        <w:t>`</w:t>
      </w:r>
      <w:proofErr w:type="gramEnd"/>
      <w:r w:rsidRPr="00F53C70">
        <w:rPr>
          <w:rFonts w:ascii="Trebuchet MS" w:eastAsia="Times New Roman" w:hAnsi="Trebuchet MS" w:cs="Times New Roman"/>
          <w:i/>
          <w:iCs/>
          <w:color w:val="000000"/>
          <w:sz w:val="19"/>
          <w:szCs w:val="19"/>
          <w:lang w:eastAsia="tr-TR"/>
        </w:rPr>
        <w:t xml:space="preserve">ya gelecek olan bu kişilerin en azından basit bir şekilde de olsa Almanca dilinde iletişim kurarak toplumsal hayata katılmalarının sağlanması amaçlanmaktadır. Bu yöntemle sonradan aile birleşimi yapan eşlere </w:t>
      </w:r>
      <w:proofErr w:type="gramStart"/>
      <w:r w:rsidRPr="00F53C70">
        <w:rPr>
          <w:rFonts w:ascii="Trebuchet MS" w:eastAsia="Times New Roman" w:hAnsi="Trebuchet MS" w:cs="Times New Roman"/>
          <w:i/>
          <w:iCs/>
          <w:color w:val="000000"/>
          <w:sz w:val="19"/>
          <w:szCs w:val="19"/>
          <w:lang w:eastAsia="tr-TR"/>
        </w:rPr>
        <w:t>entegrasyon</w:t>
      </w:r>
      <w:proofErr w:type="gramEnd"/>
      <w:r w:rsidRPr="00F53C70">
        <w:rPr>
          <w:rFonts w:ascii="Trebuchet MS" w:eastAsia="Times New Roman" w:hAnsi="Trebuchet MS" w:cs="Times New Roman"/>
          <w:i/>
          <w:iCs/>
          <w:color w:val="000000"/>
          <w:sz w:val="19"/>
          <w:szCs w:val="19"/>
          <w:lang w:eastAsia="tr-TR"/>
        </w:rPr>
        <w:t xml:space="preserve"> kurslarının başlangıç döneminde ve böylece Alman toplumuna uyum sağlamalarında kolaylık sağlanmış olacak ve Almanya`</w:t>
      </w:r>
      <w:proofErr w:type="spellStart"/>
      <w:r w:rsidRPr="00F53C70">
        <w:rPr>
          <w:rFonts w:ascii="Trebuchet MS" w:eastAsia="Times New Roman" w:hAnsi="Trebuchet MS" w:cs="Times New Roman"/>
          <w:i/>
          <w:iCs/>
          <w:color w:val="000000"/>
          <w:sz w:val="19"/>
          <w:szCs w:val="19"/>
          <w:lang w:eastAsia="tr-TR"/>
        </w:rPr>
        <w:t>daki</w:t>
      </w:r>
      <w:proofErr w:type="spellEnd"/>
      <w:r w:rsidRPr="00F53C70">
        <w:rPr>
          <w:rFonts w:ascii="Trebuchet MS" w:eastAsia="Times New Roman" w:hAnsi="Trebuchet MS" w:cs="Times New Roman"/>
          <w:i/>
          <w:iCs/>
          <w:color w:val="000000"/>
          <w:sz w:val="19"/>
          <w:szCs w:val="19"/>
          <w:lang w:eastAsia="tr-TR"/>
        </w:rPr>
        <w:t xml:space="preserve"> yaşamlarına daha iyi şartlarla başlama imkanı verilmiş olacaktır.</w:t>
      </w:r>
    </w:p>
    <w:p w:rsidR="00F53C70" w:rsidRPr="00F53C70" w:rsidRDefault="00F53C70" w:rsidP="00F53C70">
      <w:pPr>
        <w:shd w:val="clear" w:color="auto" w:fill="EEEEEE"/>
        <w:spacing w:before="100" w:beforeAutospacing="1" w:after="100" w:afterAutospacing="1"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Almanya</w:t>
      </w:r>
      <w:proofErr w:type="gramStart"/>
      <w:r w:rsidRPr="00F53C70">
        <w:rPr>
          <w:rFonts w:ascii="Trebuchet MS" w:eastAsia="Times New Roman" w:hAnsi="Trebuchet MS" w:cs="Times New Roman"/>
          <w:i/>
          <w:iCs/>
          <w:color w:val="000000"/>
          <w:sz w:val="19"/>
          <w:szCs w:val="19"/>
          <w:lang w:eastAsia="tr-TR"/>
        </w:rPr>
        <w:t>`</w:t>
      </w:r>
      <w:proofErr w:type="gramEnd"/>
      <w:r w:rsidRPr="00F53C70">
        <w:rPr>
          <w:rFonts w:ascii="Trebuchet MS" w:eastAsia="Times New Roman" w:hAnsi="Trebuchet MS" w:cs="Times New Roman"/>
          <w:i/>
          <w:iCs/>
          <w:color w:val="000000"/>
          <w:sz w:val="19"/>
          <w:szCs w:val="19"/>
          <w:lang w:eastAsia="tr-TR"/>
        </w:rPr>
        <w:t>ya gelecek olan eşin Almanca dilinde en azından basit düzeyde iletişim kurabildiği vize başvurusu sırasında kanıtlanmalıdır. Basit düzeyde Almanca bilgisiyle somut olarak Avrupa Konseyi tarafından geliştirilen “Diller için Ortak Avrupa Referans Çerçevesinin” A1 düzeyindeki bilgi seviyesi kastedilmektedir. Bu yenilik, Avrupa Birliği</w:t>
      </w:r>
      <w:proofErr w:type="gramStart"/>
      <w:r w:rsidRPr="00F53C70">
        <w:rPr>
          <w:rFonts w:ascii="Trebuchet MS" w:eastAsia="Times New Roman" w:hAnsi="Trebuchet MS" w:cs="Times New Roman"/>
          <w:i/>
          <w:iCs/>
          <w:color w:val="000000"/>
          <w:sz w:val="19"/>
          <w:szCs w:val="19"/>
          <w:lang w:eastAsia="tr-TR"/>
        </w:rPr>
        <w:t>`</w:t>
      </w:r>
      <w:proofErr w:type="spellStart"/>
      <w:proofErr w:type="gramEnd"/>
      <w:r w:rsidRPr="00F53C70">
        <w:rPr>
          <w:rFonts w:ascii="Trebuchet MS" w:eastAsia="Times New Roman" w:hAnsi="Trebuchet MS" w:cs="Times New Roman"/>
          <w:i/>
          <w:iCs/>
          <w:color w:val="000000"/>
          <w:sz w:val="19"/>
          <w:szCs w:val="19"/>
          <w:lang w:eastAsia="tr-TR"/>
        </w:rPr>
        <w:t>nin</w:t>
      </w:r>
      <w:proofErr w:type="spellEnd"/>
      <w:r w:rsidRPr="00F53C70">
        <w:rPr>
          <w:rFonts w:ascii="Trebuchet MS" w:eastAsia="Times New Roman" w:hAnsi="Trebuchet MS" w:cs="Times New Roman"/>
          <w:i/>
          <w:iCs/>
          <w:color w:val="000000"/>
          <w:sz w:val="19"/>
          <w:szCs w:val="19"/>
          <w:lang w:eastAsia="tr-TR"/>
        </w:rPr>
        <w:t xml:space="preserve"> ikamet ve iltica hukukuna yönelik düzenlemeler temelinde oluşturulmuştur. Vize başvurusu sırasında</w:t>
      </w:r>
      <w:r w:rsidRPr="00F53C70">
        <w:rPr>
          <w:rFonts w:ascii="Trebuchet MS" w:eastAsia="Times New Roman" w:hAnsi="Trebuchet MS" w:cs="Times New Roman"/>
          <w:i/>
          <w:iCs/>
          <w:color w:val="000000"/>
          <w:sz w:val="19"/>
          <w:lang w:eastAsia="tr-TR"/>
        </w:rPr>
        <w:t> </w:t>
      </w:r>
      <w:r w:rsidRPr="00F53C70">
        <w:rPr>
          <w:rFonts w:ascii="Trebuchet MS" w:eastAsia="Times New Roman" w:hAnsi="Trebuchet MS" w:cs="Times New Roman"/>
          <w:b/>
          <w:bCs/>
          <w:i/>
          <w:iCs/>
          <w:color w:val="000000"/>
          <w:sz w:val="19"/>
          <w:lang w:eastAsia="tr-TR"/>
        </w:rPr>
        <w:t>Avrupa Yabancı Dil Sınav Derneği (ALTE) </w:t>
      </w:r>
      <w:r w:rsidRPr="00F53C70">
        <w:rPr>
          <w:rFonts w:ascii="Trebuchet MS" w:eastAsia="Times New Roman" w:hAnsi="Trebuchet MS" w:cs="Times New Roman"/>
          <w:i/>
          <w:iCs/>
          <w:color w:val="000000"/>
          <w:sz w:val="19"/>
          <w:szCs w:val="19"/>
          <w:lang w:eastAsia="tr-TR"/>
        </w:rPr>
        <w:t xml:space="preserve">standartlarına göre sınav yapan ve personeli yurt dışından tayinle gelen bir kuruluşun temsilciliğinden alınmış bir sertifika ile A1 seviyesinde Almanca bilgisi belgelenmelidir. Türkiye`de buna uygun sınav yapan ve sertifika veren </w:t>
      </w:r>
      <w:proofErr w:type="spellStart"/>
      <w:r w:rsidRPr="00F53C70">
        <w:rPr>
          <w:rFonts w:ascii="Trebuchet MS" w:eastAsia="Times New Roman" w:hAnsi="Trebuchet MS" w:cs="Times New Roman"/>
          <w:i/>
          <w:iCs/>
          <w:color w:val="000000"/>
          <w:sz w:val="19"/>
          <w:szCs w:val="19"/>
          <w:lang w:eastAsia="tr-TR"/>
        </w:rPr>
        <w:t>kuruluşlar</w:t>
      </w:r>
      <w:r w:rsidRPr="00F53C70">
        <w:rPr>
          <w:rFonts w:ascii="Trebuchet MS" w:eastAsia="Times New Roman" w:hAnsi="Trebuchet MS" w:cs="Times New Roman"/>
          <w:b/>
          <w:bCs/>
          <w:i/>
          <w:iCs/>
          <w:color w:val="000000"/>
          <w:sz w:val="19"/>
          <w:lang w:eastAsia="tr-TR"/>
        </w:rPr>
        <w:t>Goethe</w:t>
      </w:r>
      <w:proofErr w:type="spellEnd"/>
      <w:r w:rsidRPr="00F53C70">
        <w:rPr>
          <w:rFonts w:ascii="Trebuchet MS" w:eastAsia="Times New Roman" w:hAnsi="Trebuchet MS" w:cs="Times New Roman"/>
          <w:b/>
          <w:bCs/>
          <w:i/>
          <w:iCs/>
          <w:color w:val="000000"/>
          <w:sz w:val="19"/>
          <w:lang w:eastAsia="tr-TR"/>
        </w:rPr>
        <w:t xml:space="preserve"> Enstitüsü, ÖSD ve </w:t>
      </w:r>
      <w:proofErr w:type="spellStart"/>
      <w:r w:rsidRPr="00F53C70">
        <w:rPr>
          <w:rFonts w:ascii="Trebuchet MS" w:eastAsia="Times New Roman" w:hAnsi="Trebuchet MS" w:cs="Times New Roman"/>
          <w:b/>
          <w:bCs/>
          <w:i/>
          <w:iCs/>
          <w:color w:val="000000"/>
          <w:sz w:val="19"/>
          <w:lang w:eastAsia="tr-TR"/>
        </w:rPr>
        <w:t>Telc</w:t>
      </w:r>
      <w:proofErr w:type="spellEnd"/>
      <w:r w:rsidRPr="00F53C70">
        <w:rPr>
          <w:rFonts w:ascii="Trebuchet MS" w:eastAsia="Times New Roman" w:hAnsi="Trebuchet MS" w:cs="Times New Roman"/>
          <w:b/>
          <w:bCs/>
          <w:i/>
          <w:iCs/>
          <w:color w:val="000000"/>
          <w:sz w:val="19"/>
          <w:lang w:eastAsia="tr-TR"/>
        </w:rPr>
        <w:t xml:space="preserve"> </w:t>
      </w:r>
      <w:proofErr w:type="spellStart"/>
      <w:r w:rsidRPr="00F53C70">
        <w:rPr>
          <w:rFonts w:ascii="Trebuchet MS" w:eastAsia="Times New Roman" w:hAnsi="Trebuchet MS" w:cs="Times New Roman"/>
          <w:b/>
          <w:bCs/>
          <w:i/>
          <w:iCs/>
          <w:color w:val="000000"/>
          <w:sz w:val="19"/>
          <w:lang w:eastAsia="tr-TR"/>
        </w:rPr>
        <w:t>GmbH</w:t>
      </w:r>
      <w:proofErr w:type="spellEnd"/>
      <w:r w:rsidRPr="00F53C70">
        <w:rPr>
          <w:rFonts w:ascii="Trebuchet MS" w:eastAsia="Times New Roman" w:hAnsi="Trebuchet MS" w:cs="Times New Roman"/>
          <w:i/>
          <w:iCs/>
          <w:color w:val="000000"/>
          <w:sz w:val="19"/>
          <w:szCs w:val="19"/>
          <w:lang w:eastAsia="tr-TR"/>
        </w:rPr>
        <w:t>`</w:t>
      </w:r>
      <w:proofErr w:type="gramStart"/>
      <w:r w:rsidRPr="00F53C70">
        <w:rPr>
          <w:rFonts w:ascii="Trebuchet MS" w:eastAsia="Times New Roman" w:hAnsi="Trebuchet MS" w:cs="Times New Roman"/>
          <w:i/>
          <w:iCs/>
          <w:color w:val="000000"/>
          <w:sz w:val="19"/>
          <w:szCs w:val="19"/>
          <w:lang w:eastAsia="tr-TR"/>
        </w:rPr>
        <w:t>dır</w:t>
      </w:r>
      <w:proofErr w:type="gramEnd"/>
      <w:r w:rsidRPr="00F53C70">
        <w:rPr>
          <w:rFonts w:ascii="Trebuchet MS" w:eastAsia="Times New Roman" w:hAnsi="Trebuchet MS" w:cs="Times New Roman"/>
          <w:i/>
          <w:iCs/>
          <w:color w:val="000000"/>
          <w:sz w:val="19"/>
          <w:szCs w:val="19"/>
          <w:lang w:eastAsia="tr-TR"/>
        </w:rPr>
        <w:t>.</w:t>
      </w:r>
    </w:p>
    <w:p w:rsidR="00F53C70" w:rsidRPr="00F53C70" w:rsidRDefault="00F53C70" w:rsidP="00F53C70">
      <w:pPr>
        <w:shd w:val="clear" w:color="auto" w:fill="EEEEEE"/>
        <w:spacing w:before="100" w:beforeAutospacing="1" w:after="100" w:afterAutospacing="1"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Başka kurum veya kuruluşlardan alınan sertifikaların vize başvurusunda kabul edilmesi mümkün değildir. Almanca A1 Sertifika sınavı dört bölümden oluşmaktadır. Aşağıda her bir bölümle ilgili detaylı bilgiler yer almaktadır.</w:t>
      </w:r>
    </w:p>
    <w:p w:rsidR="00F53C70" w:rsidRPr="00F53C70" w:rsidRDefault="00F53C70" w:rsidP="00F53C70">
      <w:pPr>
        <w:numPr>
          <w:ilvl w:val="0"/>
          <w:numId w:val="1"/>
        </w:numPr>
        <w:shd w:val="clear" w:color="auto" w:fill="EEEEEE"/>
        <w:spacing w:before="100" w:beforeAutospacing="1" w:after="240"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İlk bölüm “HÖREN (dinleme)”,</w:t>
      </w:r>
      <w:r w:rsidRPr="00F53C70">
        <w:rPr>
          <w:rFonts w:ascii="Trebuchet MS" w:eastAsia="Times New Roman" w:hAnsi="Trebuchet MS" w:cs="Times New Roman"/>
          <w:i/>
          <w:iCs/>
          <w:color w:val="000000"/>
          <w:sz w:val="19"/>
          <w:lang w:eastAsia="tr-TR"/>
        </w:rPr>
        <w:t> </w:t>
      </w:r>
    </w:p>
    <w:p w:rsidR="00F53C70" w:rsidRPr="00F53C70" w:rsidRDefault="00F53C70" w:rsidP="00F53C70">
      <w:pPr>
        <w:numPr>
          <w:ilvl w:val="0"/>
          <w:numId w:val="1"/>
        </w:numPr>
        <w:shd w:val="clear" w:color="auto" w:fill="EEEEEE"/>
        <w:spacing w:before="100" w:beforeAutospacing="1" w:after="240"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İkinci bölüm “LESEN (okuduğunu anlama),</w:t>
      </w:r>
      <w:r w:rsidRPr="00F53C70">
        <w:rPr>
          <w:rFonts w:ascii="Trebuchet MS" w:eastAsia="Times New Roman" w:hAnsi="Trebuchet MS" w:cs="Times New Roman"/>
          <w:i/>
          <w:iCs/>
          <w:color w:val="000000"/>
          <w:sz w:val="19"/>
          <w:lang w:eastAsia="tr-TR"/>
        </w:rPr>
        <w:t> </w:t>
      </w:r>
    </w:p>
    <w:p w:rsidR="00F53C70" w:rsidRPr="00F53C70" w:rsidRDefault="00F53C70" w:rsidP="00F53C70">
      <w:pPr>
        <w:numPr>
          <w:ilvl w:val="0"/>
          <w:numId w:val="1"/>
        </w:numPr>
        <w:shd w:val="clear" w:color="auto" w:fill="EEEEEE"/>
        <w:spacing w:before="100" w:beforeAutospacing="1" w:after="240" w:line="240" w:lineRule="auto"/>
        <w:rPr>
          <w:rFonts w:ascii="Trebuchet MS" w:eastAsia="Times New Roman" w:hAnsi="Trebuchet MS" w:cs="Times New Roman"/>
          <w:i/>
          <w:iCs/>
          <w:color w:val="000000"/>
          <w:sz w:val="19"/>
          <w:szCs w:val="19"/>
          <w:lang w:eastAsia="tr-TR"/>
        </w:rPr>
      </w:pPr>
      <w:r w:rsidRPr="00F53C70">
        <w:rPr>
          <w:rFonts w:ascii="Trebuchet MS" w:eastAsia="Times New Roman" w:hAnsi="Trebuchet MS" w:cs="Times New Roman"/>
          <w:i/>
          <w:iCs/>
          <w:color w:val="000000"/>
          <w:sz w:val="19"/>
          <w:szCs w:val="19"/>
          <w:lang w:eastAsia="tr-TR"/>
        </w:rPr>
        <w:t>Üçüncü bölüm “SCHREIBEN (yazma)” ve</w:t>
      </w:r>
      <w:r w:rsidRPr="00F53C70">
        <w:rPr>
          <w:rFonts w:ascii="Trebuchet MS" w:eastAsia="Times New Roman" w:hAnsi="Trebuchet MS" w:cs="Times New Roman"/>
          <w:i/>
          <w:iCs/>
          <w:color w:val="000000"/>
          <w:sz w:val="19"/>
          <w:lang w:eastAsia="tr-TR"/>
        </w:rPr>
        <w:t> </w:t>
      </w:r>
    </w:p>
    <w:p w:rsidR="00F53C70" w:rsidRPr="00F53C70" w:rsidRDefault="00F53C70" w:rsidP="00F53C70">
      <w:pPr>
        <w:numPr>
          <w:ilvl w:val="0"/>
          <w:numId w:val="1"/>
        </w:numPr>
        <w:shd w:val="clear" w:color="auto" w:fill="EEEEEE"/>
        <w:spacing w:before="100" w:beforeAutospacing="1" w:after="100" w:afterAutospacing="1" w:line="240" w:lineRule="auto"/>
        <w:rPr>
          <w:rFonts w:ascii="Trebuchet MS" w:eastAsia="Times New Roman" w:hAnsi="Trebuchet MS" w:cs="Times New Roman"/>
          <w:color w:val="000000"/>
          <w:sz w:val="19"/>
          <w:szCs w:val="19"/>
          <w:lang w:eastAsia="tr-TR"/>
        </w:rPr>
      </w:pPr>
      <w:r w:rsidRPr="00F53C70">
        <w:rPr>
          <w:rFonts w:ascii="Trebuchet MS" w:eastAsia="Times New Roman" w:hAnsi="Trebuchet MS" w:cs="Times New Roman"/>
          <w:i/>
          <w:iCs/>
          <w:color w:val="000000"/>
          <w:sz w:val="19"/>
          <w:lang w:eastAsia="tr-TR"/>
        </w:rPr>
        <w:t>Son bölüm “SPRECHEN (konuşma)” </w:t>
      </w:r>
    </w:p>
    <w:p w:rsidR="00320766" w:rsidRDefault="00320766"/>
    <w:sectPr w:rsidR="00320766" w:rsidSect="00320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2E1"/>
    <w:multiLevelType w:val="multilevel"/>
    <w:tmpl w:val="2EA4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3C70"/>
    <w:rsid w:val="00320766"/>
    <w:rsid w:val="00F53C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3">
    <w:name w:val="stil3"/>
    <w:basedOn w:val="Normal"/>
    <w:rsid w:val="00F53C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7">
    <w:name w:val="style7"/>
    <w:basedOn w:val="Normal"/>
    <w:rsid w:val="00F53C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53C70"/>
  </w:style>
  <w:style w:type="character" w:styleId="Gl">
    <w:name w:val="Strong"/>
    <w:basedOn w:val="VarsaylanParagrafYazTipi"/>
    <w:uiPriority w:val="22"/>
    <w:qFormat/>
    <w:rsid w:val="00F53C70"/>
    <w:rPr>
      <w:b/>
      <w:bCs/>
    </w:rPr>
  </w:style>
  <w:style w:type="character" w:styleId="Vurgu">
    <w:name w:val="Emphasis"/>
    <w:basedOn w:val="VarsaylanParagrafYazTipi"/>
    <w:uiPriority w:val="20"/>
    <w:qFormat/>
    <w:rsid w:val="00F53C70"/>
    <w:rPr>
      <w:i/>
      <w:iCs/>
    </w:rPr>
  </w:style>
</w:styles>
</file>

<file path=word/webSettings.xml><?xml version="1.0" encoding="utf-8"?>
<w:webSettings xmlns:r="http://schemas.openxmlformats.org/officeDocument/2006/relationships" xmlns:w="http://schemas.openxmlformats.org/wordprocessingml/2006/main">
  <w:divs>
    <w:div w:id="4593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dc:creator>
  <cp:lastModifiedBy>atila</cp:lastModifiedBy>
  <cp:revision>1</cp:revision>
  <dcterms:created xsi:type="dcterms:W3CDTF">2014-01-15T13:42:00Z</dcterms:created>
  <dcterms:modified xsi:type="dcterms:W3CDTF">2014-01-15T13:42:00Z</dcterms:modified>
</cp:coreProperties>
</file>